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C2B7AF">
      <w:pPr>
        <w:pStyle w:val="8"/>
        <w:spacing w:before="0" w:beforeAutospacing="0" w:after="0" w:afterAutospacing="0" w:line="280" w:lineRule="atLeast"/>
        <w:rPr>
          <w:rFonts w:hint="eastAsia" w:ascii="黑体" w:hAnsi="黑体" w:eastAsia="黑体" w:cs="黑体"/>
          <w:b/>
          <w:bCs/>
          <w:color w:val="000000"/>
          <w:sz w:val="32"/>
          <w:szCs w:val="32"/>
          <w:lang w:val="en-US" w:eastAsia="zh-CN"/>
        </w:rPr>
      </w:pPr>
      <w:r>
        <w:rPr>
          <w:rFonts w:hint="default" w:eastAsia="宋体"/>
          <w:b/>
          <w:bCs/>
          <w:color w:val="000000"/>
          <w:sz w:val="32"/>
          <w:szCs w:val="32"/>
          <w:lang w:val="en-US" w:eastAsia="zh-CN"/>
        </w:rPr>
        <w:drawing>
          <wp:anchor distT="0" distB="0" distL="114300" distR="114300" simplePos="0" relativeHeight="251659264" behindDoc="1" locked="0" layoutInCell="1" allowOverlap="1">
            <wp:simplePos x="0" y="0"/>
            <wp:positionH relativeFrom="column">
              <wp:posOffset>-1167765</wp:posOffset>
            </wp:positionH>
            <wp:positionV relativeFrom="paragraph">
              <wp:posOffset>-899795</wp:posOffset>
            </wp:positionV>
            <wp:extent cx="7734300" cy="10693400"/>
            <wp:effectExtent l="0" t="0" r="0" b="12700"/>
            <wp:wrapNone/>
            <wp:docPr id="1" name="图片 9" descr="u=249808131,373581987&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u=249808131,373581987&amp;fm=26&amp;gp=0"/>
                    <pic:cNvPicPr>
                      <a:picLocks noChangeAspect="1"/>
                    </pic:cNvPicPr>
                  </pic:nvPicPr>
                  <pic:blipFill>
                    <a:blip r:embed="rId6"/>
                    <a:stretch>
                      <a:fillRect/>
                    </a:stretch>
                  </pic:blipFill>
                  <pic:spPr>
                    <a:xfrm>
                      <a:off x="0" y="0"/>
                      <a:ext cx="7734300" cy="10693400"/>
                    </a:xfrm>
                    <a:prstGeom prst="rect">
                      <a:avLst/>
                    </a:prstGeom>
                    <a:noFill/>
                    <a:ln>
                      <a:noFill/>
                    </a:ln>
                  </pic:spPr>
                </pic:pic>
              </a:graphicData>
            </a:graphic>
          </wp:anchor>
        </w:drawing>
      </w:r>
      <w:r>
        <w:rPr>
          <w:rFonts w:hint="eastAsia" w:ascii="黑体" w:hAnsi="黑体" w:eastAsia="黑体" w:cs="黑体"/>
          <w:b/>
          <w:bCs/>
          <w:color w:val="000000"/>
          <w:sz w:val="32"/>
          <w:szCs w:val="32"/>
        </w:rPr>
        <mc:AlternateContent>
          <mc:Choice Requires="wps">
            <w:drawing>
              <wp:anchor distT="0" distB="0" distL="114300" distR="114300" simplePos="0" relativeHeight="251660288" behindDoc="0" locked="0" layoutInCell="1" allowOverlap="1">
                <wp:simplePos x="0" y="0"/>
                <wp:positionH relativeFrom="margin">
                  <wp:posOffset>4713605</wp:posOffset>
                </wp:positionH>
                <wp:positionV relativeFrom="paragraph">
                  <wp:posOffset>-142240</wp:posOffset>
                </wp:positionV>
                <wp:extent cx="1187450" cy="5118100"/>
                <wp:effectExtent l="0" t="0" r="12700" b="6350"/>
                <wp:wrapNone/>
                <wp:docPr id="2" name="文本框 1"/>
                <wp:cNvGraphicFramePr/>
                <a:graphic xmlns:a="http://schemas.openxmlformats.org/drawingml/2006/main">
                  <a:graphicData uri="http://schemas.microsoft.com/office/word/2010/wordprocessingShape">
                    <wps:wsp>
                      <wps:cNvSpPr txBox="1"/>
                      <wps:spPr>
                        <a:xfrm>
                          <a:off x="0" y="0"/>
                          <a:ext cx="1187450" cy="5118100"/>
                        </a:xfrm>
                        <a:prstGeom prst="rect">
                          <a:avLst/>
                        </a:prstGeom>
                        <a:noFill/>
                        <a:ln w="6350">
                          <a:noFill/>
                        </a:ln>
                        <a:effectLst/>
                      </wps:spPr>
                      <wps:txbx>
                        <w:txbxContent>
                          <w:p w14:paraId="0AF72132">
                            <w:pPr>
                              <w:rPr>
                                <w:rFonts w:ascii="方正小标宋简体" w:eastAsia="方正小标宋简体"/>
                                <w:sz w:val="96"/>
                                <w:szCs w:val="84"/>
                              </w:rPr>
                            </w:pPr>
                            <w:r>
                              <w:rPr>
                                <w:rFonts w:hint="eastAsia" w:ascii="方正小标宋简体" w:eastAsia="方正小标宋简体"/>
                                <w:sz w:val="96"/>
                                <w:szCs w:val="84"/>
                              </w:rPr>
                              <w:t>盛泽小学教科简报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71.15pt;margin-top:-11.2pt;height:403pt;width:93.5pt;mso-position-horizontal-relative:margin;z-index:251660288;mso-width-relative:page;mso-height-relative:page;" filled="f" stroked="f" coordsize="21600,21600" o:gfxdata="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UhSLv2gAAAAsBAAAPAAAAAAAAAAEAIAAA&#10;ACIAAABkcnMvZG93bnJldi54bWxQSwECFAAUAAAACACHTuJAbmOZA0MCAAB3BAAADgAAAAAAAAAB&#10;ACAAAAApAQAAZHJzL2Uyb0RvYy54bWxQSwUGAAAAAAYABgBZAQAA3gUAAAAA&#10;">
                <v:fill on="f" focussize="0,0"/>
                <v:stroke on="f" weight="0.5pt"/>
                <v:imagedata o:title=""/>
                <o:lock v:ext="edit" aspectratio="f"/>
                <v:textbox style="layout-flow:vertical-ideographic;">
                  <w:txbxContent>
                    <w:p w14:paraId="0AF72132">
                      <w:pPr>
                        <w:rPr>
                          <w:rFonts w:ascii="方正小标宋简体" w:eastAsia="方正小标宋简体"/>
                          <w:sz w:val="96"/>
                          <w:szCs w:val="84"/>
                        </w:rPr>
                      </w:pPr>
                      <w:r>
                        <w:rPr>
                          <w:rFonts w:hint="eastAsia" w:ascii="方正小标宋简体" w:eastAsia="方正小标宋简体"/>
                          <w:sz w:val="96"/>
                          <w:szCs w:val="84"/>
                        </w:rPr>
                        <w:t>盛泽小学教科简报</w:t>
                      </w:r>
                    </w:p>
                  </w:txbxContent>
                </v:textbox>
              </v:shape>
            </w:pict>
          </mc:Fallback>
        </mc:AlternateContent>
      </w:r>
      <w:bookmarkStart w:id="0" w:name="_GoBack"/>
      <w:bookmarkEnd w:id="0"/>
      <w:r>
        <w:rPr>
          <w:rFonts w:hint="eastAsia"/>
          <w:b/>
          <w:bCs/>
          <w:color w:val="333333"/>
          <w:sz w:val="32"/>
          <w:szCs w:val="32"/>
        </w:rPr>
        <mc:AlternateContent>
          <mc:Choice Requires="wps">
            <w:drawing>
              <wp:anchor distT="0" distB="0" distL="114300" distR="114300" simplePos="0" relativeHeight="251661312" behindDoc="0" locked="0" layoutInCell="1" allowOverlap="1">
                <wp:simplePos x="0" y="0"/>
                <wp:positionH relativeFrom="column">
                  <wp:posOffset>4481830</wp:posOffset>
                </wp:positionH>
                <wp:positionV relativeFrom="paragraph">
                  <wp:posOffset>5268595</wp:posOffset>
                </wp:positionV>
                <wp:extent cx="1745615" cy="2353945"/>
                <wp:effectExtent l="0" t="0" r="6985" b="8255"/>
                <wp:wrapNone/>
                <wp:docPr id="3" name="文本框 3"/>
                <wp:cNvGraphicFramePr/>
                <a:graphic xmlns:a="http://schemas.openxmlformats.org/drawingml/2006/main">
                  <a:graphicData uri="http://schemas.microsoft.com/office/word/2010/wordprocessingShape">
                    <wps:wsp>
                      <wps:cNvSpPr txBox="1"/>
                      <wps:spPr>
                        <a:xfrm>
                          <a:off x="5123180" y="6114415"/>
                          <a:ext cx="1567815" cy="2353945"/>
                        </a:xfrm>
                        <a:prstGeom prst="rect">
                          <a:avLst/>
                        </a:prstGeom>
                        <a:noFill/>
                        <a:ln w="6350">
                          <a:noFill/>
                        </a:ln>
                        <a:effectLst/>
                      </wps:spPr>
                      <wps:txbx>
                        <w:txbxContent>
                          <w:p w14:paraId="173BB2D9">
                            <w:pPr>
                              <w:ind w:firstLine="210" w:firstLineChars="100"/>
                              <w:rPr>
                                <w:b/>
                                <w:sz w:val="28"/>
                                <w:szCs w:val="28"/>
                              </w:rPr>
                            </w:pPr>
                            <w:r>
                              <w:rPr>
                                <w:rFonts w:hint="eastAsia"/>
                                <w:b/>
                              </w:rPr>
                              <w:t>（</w:t>
                            </w:r>
                            <w:r>
                              <w:rPr>
                                <w:rFonts w:hint="eastAsia"/>
                                <w:b/>
                                <w:sz w:val="28"/>
                                <w:szCs w:val="28"/>
                              </w:rPr>
                              <w:t>内部资料）</w:t>
                            </w:r>
                          </w:p>
                          <w:p w14:paraId="25964460">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年第</w:t>
                            </w:r>
                            <w:r>
                              <w:rPr>
                                <w:rFonts w:hint="eastAsia"/>
                                <w:b/>
                                <w:sz w:val="28"/>
                                <w:szCs w:val="28"/>
                                <w:lang w:val="en-US" w:eastAsia="zh-CN"/>
                              </w:rPr>
                              <w:t>9</w:t>
                            </w:r>
                            <w:r>
                              <w:rPr>
                                <w:rFonts w:hint="eastAsia"/>
                                <w:b/>
                                <w:sz w:val="28"/>
                                <w:szCs w:val="28"/>
                              </w:rPr>
                              <w:t>期</w:t>
                            </w:r>
                          </w:p>
                          <w:p w14:paraId="213BDDB3">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w:t>
                            </w:r>
                            <w:r>
                              <w:rPr>
                                <w:rFonts w:hint="eastAsia"/>
                                <w:b/>
                                <w:sz w:val="28"/>
                                <w:szCs w:val="28"/>
                                <w:lang w:val="en-US" w:eastAsia="zh-CN"/>
                              </w:rPr>
                              <w:t>12</w:t>
                            </w:r>
                            <w:r>
                              <w:rPr>
                                <w:rFonts w:hint="eastAsia"/>
                                <w:b/>
                                <w:sz w:val="28"/>
                                <w:szCs w:val="28"/>
                              </w:rPr>
                              <w:t>月</w:t>
                            </w:r>
                            <w:r>
                              <w:rPr>
                                <w:rFonts w:hint="eastAsia"/>
                                <w:b/>
                                <w:sz w:val="28"/>
                                <w:szCs w:val="28"/>
                                <w:lang w:val="en-US" w:eastAsia="zh-CN"/>
                              </w:rPr>
                              <w:t>30</w:t>
                            </w:r>
                            <w:r>
                              <w:rPr>
                                <w:rFonts w:hint="eastAsia"/>
                                <w:b/>
                                <w:sz w:val="28"/>
                                <w:szCs w:val="28"/>
                              </w:rPr>
                              <w:t>日</w:t>
                            </w:r>
                          </w:p>
                          <w:p w14:paraId="7A6B5A4A">
                            <w:pPr>
                              <w:rPr>
                                <w:b/>
                                <w:sz w:val="28"/>
                                <w:szCs w:val="28"/>
                              </w:rPr>
                            </w:pPr>
                            <w:r>
                              <w:rPr>
                                <w:rFonts w:hint="eastAsia"/>
                                <w:b/>
                                <w:sz w:val="28"/>
                                <w:szCs w:val="28"/>
                              </w:rPr>
                              <w:t>盛泽小学教科室</w:t>
                            </w:r>
                          </w:p>
                          <w:p w14:paraId="582CD20D">
                            <w:pPr>
                              <w:ind w:firstLine="560" w:firstLineChars="200"/>
                              <w:rPr>
                                <w:b/>
                                <w:sz w:val="28"/>
                                <w:szCs w:val="28"/>
                              </w:rPr>
                            </w:pPr>
                            <w:r>
                              <w:rPr>
                                <w:rFonts w:hint="eastAsia"/>
                                <w:b/>
                                <w:sz w:val="28"/>
                                <w:szCs w:val="28"/>
                              </w:rPr>
                              <w:t>主办</w:t>
                            </w:r>
                          </w:p>
                          <w:p w14:paraId="47519EA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2.9pt;margin-top:414.85pt;height:185.35pt;width:137.45pt;z-index:251661312;mso-width-relative:page;mso-height-relative:page;" filled="f" stroked="f" coordsize="21600,21600" o:gfxdata="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I5evR3AAAAAwBAAAP&#10;AAAAAAAAAAEAIAAAACIAAABkcnMvZG93bnJldi54bWxQSwECFAAUAAAACACHTuJA72vPUE0CAACB&#10;BAAADgAAAAAAAAABACAAAAArAQAAZHJzL2Uyb0RvYy54bWxQSwUGAAAAAAYABgBZAQAA6gUAAAAA&#10;">
                <v:fill on="f" focussize="0,0"/>
                <v:stroke on="f" weight="0.5pt"/>
                <v:imagedata o:title=""/>
                <o:lock v:ext="edit" aspectratio="f"/>
                <v:textbox>
                  <w:txbxContent>
                    <w:p w14:paraId="173BB2D9">
                      <w:pPr>
                        <w:ind w:firstLine="210" w:firstLineChars="100"/>
                        <w:rPr>
                          <w:b/>
                          <w:sz w:val="28"/>
                          <w:szCs w:val="28"/>
                        </w:rPr>
                      </w:pPr>
                      <w:r>
                        <w:rPr>
                          <w:rFonts w:hint="eastAsia"/>
                          <w:b/>
                        </w:rPr>
                        <w:t>（</w:t>
                      </w:r>
                      <w:r>
                        <w:rPr>
                          <w:rFonts w:hint="eastAsia"/>
                          <w:b/>
                          <w:sz w:val="28"/>
                          <w:szCs w:val="28"/>
                        </w:rPr>
                        <w:t>内部资料）</w:t>
                      </w:r>
                    </w:p>
                    <w:p w14:paraId="25964460">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年第</w:t>
                      </w:r>
                      <w:r>
                        <w:rPr>
                          <w:rFonts w:hint="eastAsia"/>
                          <w:b/>
                          <w:sz w:val="28"/>
                          <w:szCs w:val="28"/>
                          <w:lang w:val="en-US" w:eastAsia="zh-CN"/>
                        </w:rPr>
                        <w:t>9</w:t>
                      </w:r>
                      <w:r>
                        <w:rPr>
                          <w:rFonts w:hint="eastAsia"/>
                          <w:b/>
                          <w:sz w:val="28"/>
                          <w:szCs w:val="28"/>
                        </w:rPr>
                        <w:t>期</w:t>
                      </w:r>
                    </w:p>
                    <w:p w14:paraId="213BDDB3">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w:t>
                      </w:r>
                      <w:r>
                        <w:rPr>
                          <w:rFonts w:hint="eastAsia"/>
                          <w:b/>
                          <w:sz w:val="28"/>
                          <w:szCs w:val="28"/>
                          <w:lang w:val="en-US" w:eastAsia="zh-CN"/>
                        </w:rPr>
                        <w:t>12</w:t>
                      </w:r>
                      <w:r>
                        <w:rPr>
                          <w:rFonts w:hint="eastAsia"/>
                          <w:b/>
                          <w:sz w:val="28"/>
                          <w:szCs w:val="28"/>
                        </w:rPr>
                        <w:t>月</w:t>
                      </w:r>
                      <w:r>
                        <w:rPr>
                          <w:rFonts w:hint="eastAsia"/>
                          <w:b/>
                          <w:sz w:val="28"/>
                          <w:szCs w:val="28"/>
                          <w:lang w:val="en-US" w:eastAsia="zh-CN"/>
                        </w:rPr>
                        <w:t>30</w:t>
                      </w:r>
                      <w:r>
                        <w:rPr>
                          <w:rFonts w:hint="eastAsia"/>
                          <w:b/>
                          <w:sz w:val="28"/>
                          <w:szCs w:val="28"/>
                        </w:rPr>
                        <w:t>日</w:t>
                      </w:r>
                    </w:p>
                    <w:p w14:paraId="7A6B5A4A">
                      <w:pPr>
                        <w:rPr>
                          <w:b/>
                          <w:sz w:val="28"/>
                          <w:szCs w:val="28"/>
                        </w:rPr>
                      </w:pPr>
                      <w:r>
                        <w:rPr>
                          <w:rFonts w:hint="eastAsia"/>
                          <w:b/>
                          <w:sz w:val="28"/>
                          <w:szCs w:val="28"/>
                        </w:rPr>
                        <w:t>盛泽小学教科室</w:t>
                      </w:r>
                    </w:p>
                    <w:p w14:paraId="582CD20D">
                      <w:pPr>
                        <w:ind w:firstLine="560" w:firstLineChars="200"/>
                        <w:rPr>
                          <w:b/>
                          <w:sz w:val="28"/>
                          <w:szCs w:val="28"/>
                        </w:rPr>
                      </w:pPr>
                      <w:r>
                        <w:rPr>
                          <w:rFonts w:hint="eastAsia"/>
                          <w:b/>
                          <w:sz w:val="28"/>
                          <w:szCs w:val="28"/>
                        </w:rPr>
                        <w:t>主办</w:t>
                      </w:r>
                    </w:p>
                    <w:p w14:paraId="47519EAD"/>
                  </w:txbxContent>
                </v:textbox>
              </v:shape>
            </w:pict>
          </mc:Fallback>
        </mc:AlternateContent>
      </w:r>
      <w:r>
        <w:rPr>
          <w:rFonts w:hint="eastAsia" w:ascii="黑体" w:hAnsi="黑体" w:eastAsia="黑体" w:cs="黑体"/>
          <w:b/>
          <w:bCs/>
          <w:color w:val="000000"/>
          <w:sz w:val="32"/>
          <w:szCs w:val="32"/>
        </w:rPr>
        <w:t>※</w:t>
      </w:r>
      <w:r>
        <w:rPr>
          <w:rFonts w:hint="eastAsia" w:ascii="黑体" w:hAnsi="黑体" w:eastAsia="黑体" w:cs="黑体"/>
          <w:b/>
          <w:bCs/>
          <w:color w:val="000000"/>
          <w:sz w:val="32"/>
          <w:szCs w:val="32"/>
          <w:lang w:val="en-US" w:eastAsia="zh-CN"/>
        </w:rPr>
        <w:t>学术动态</w:t>
      </w:r>
    </w:p>
    <w:p w14:paraId="7E3A9154">
      <w:pPr>
        <w:keepNext w:val="0"/>
        <w:keepLines w:val="0"/>
        <w:pageBreakBefore w:val="0"/>
        <w:widowControl w:val="0"/>
        <w:kinsoku/>
        <w:wordWrap/>
        <w:overflowPunct/>
        <w:topLinePunct w:val="0"/>
        <w:autoSpaceDE/>
        <w:autoSpaceDN/>
        <w:bidi w:val="0"/>
        <w:adjustRightInd/>
        <w:snapToGrid/>
        <w:spacing w:line="336" w:lineRule="auto"/>
        <w:jc w:val="both"/>
        <w:textAlignment w:val="auto"/>
        <w:rPr>
          <w:rFonts w:hint="eastAsia" w:ascii="宋体" w:hAnsi="宋体" w:eastAsia="宋体" w:cs="宋体"/>
          <w:b/>
          <w:bCs/>
          <w:kern w:val="2"/>
          <w:sz w:val="28"/>
          <w:szCs w:val="28"/>
          <w:lang w:val="en-US" w:eastAsia="zh-CN" w:bidi="ar-SA"/>
        </w:rPr>
      </w:pPr>
      <w:r>
        <w:rPr>
          <w:rFonts w:hint="eastAsia"/>
          <w:b w:val="0"/>
          <w:bCs w:val="0"/>
          <w:color w:val="000000"/>
          <w:sz w:val="28"/>
          <w:szCs w:val="28"/>
        </w:rPr>
        <w:t>◎</w:t>
      </w:r>
      <w:r>
        <w:rPr>
          <w:rFonts w:hint="eastAsia" w:asciiTheme="minorEastAsia" w:hAnsiTheme="minorEastAsia" w:eastAsiaTheme="minorEastAsia" w:cstheme="minorEastAsia"/>
          <w:b/>
          <w:bCs/>
          <w:sz w:val="28"/>
          <w:szCs w:val="28"/>
        </w:rPr>
        <w:t>利用心理效应做好后进生转化工作的策略</w:t>
      </w:r>
      <w:r>
        <w:rPr>
          <w:rFonts w:hint="eastAsia" w:ascii="宋体" w:hAnsi="宋体" w:eastAsia="宋体" w:cs="宋体"/>
          <w:b/>
          <w:bCs/>
          <w:kern w:val="2"/>
          <w:sz w:val="28"/>
          <w:szCs w:val="28"/>
          <w:lang w:val="en-US" w:eastAsia="zh-CN" w:bidi="ar-SA"/>
        </w:rPr>
        <w:t>……………</w:t>
      </w:r>
      <w:r>
        <w:rPr>
          <w:rFonts w:ascii="宋体" w:hAnsi="宋体" w:eastAsia="宋体" w:cs="宋体"/>
          <w:b/>
          <w:bCs/>
          <w:color w:val="000000"/>
          <w:kern w:val="0"/>
          <w:sz w:val="28"/>
          <w:szCs w:val="28"/>
        </w:rPr>
        <w:t>…</w:t>
      </w:r>
      <w:r>
        <w:rPr>
          <w:rFonts w:hint="eastAsia" w:ascii="宋体" w:hAnsi="宋体" w:eastAsia="宋体" w:cs="宋体"/>
          <w:b/>
          <w:bCs/>
          <w:kern w:val="2"/>
          <w:sz w:val="28"/>
          <w:szCs w:val="28"/>
          <w:lang w:val="en-US" w:eastAsia="zh-CN" w:bidi="ar-SA"/>
        </w:rPr>
        <w:t>…1</w:t>
      </w:r>
    </w:p>
    <w:p w14:paraId="728C6155">
      <w:pPr>
        <w:widowControl/>
        <w:jc w:val="both"/>
        <w:rPr>
          <w:rFonts w:hint="default" w:ascii="宋体" w:hAnsi="宋体" w:eastAsia="宋体" w:cs="宋体"/>
          <w:b/>
          <w:bCs/>
          <w:color w:val="000000"/>
          <w:kern w:val="0"/>
          <w:sz w:val="28"/>
          <w:szCs w:val="28"/>
          <w:lang w:val="en-US" w:eastAsia="zh-CN"/>
        </w:rPr>
      </w:pPr>
    </w:p>
    <w:p w14:paraId="66744AE0">
      <w:pPr>
        <w:widowControl/>
        <w:jc w:val="both"/>
        <w:rPr>
          <w:rFonts w:hint="default" w:ascii="宋体" w:hAnsi="宋体" w:eastAsia="宋体" w:cs="宋体"/>
          <w:b/>
          <w:bCs/>
          <w:color w:val="000000"/>
          <w:kern w:val="0"/>
          <w:sz w:val="28"/>
          <w:szCs w:val="28"/>
          <w:lang w:val="en-US" w:eastAsia="zh-CN"/>
        </w:rPr>
      </w:pPr>
    </w:p>
    <w:p w14:paraId="44253FE9">
      <w:pPr>
        <w:pStyle w:val="8"/>
        <w:spacing w:before="0" w:beforeAutospacing="0" w:after="0" w:afterAutospacing="0" w:line="280" w:lineRule="atLeast"/>
        <w:rPr>
          <w:rFonts w:hint="eastAsia" w:eastAsia="宋体"/>
          <w:b/>
          <w:bCs/>
          <w:color w:val="000000"/>
          <w:sz w:val="28"/>
          <w:szCs w:val="28"/>
          <w:lang w:eastAsia="zh-CN"/>
        </w:rPr>
      </w:pPr>
      <w:r>
        <w:rPr>
          <w:rFonts w:hint="eastAsia" w:ascii="黑体" w:hAnsi="黑体" w:eastAsia="黑体" w:cs="黑体"/>
          <w:b/>
          <w:bCs/>
          <w:color w:val="000000"/>
          <w:sz w:val="28"/>
          <w:szCs w:val="28"/>
        </w:rPr>
        <w:t>※</w:t>
      </w:r>
      <w:r>
        <w:rPr>
          <w:rFonts w:hint="eastAsia" w:ascii="黑体" w:hAnsi="黑体" w:eastAsia="黑体" w:cs="黑体"/>
          <w:b/>
          <w:bCs/>
          <w:color w:val="000000"/>
          <w:sz w:val="32"/>
          <w:szCs w:val="32"/>
          <w:lang w:val="en-US" w:eastAsia="zh-CN"/>
        </w:rPr>
        <w:t>校园活动</w:t>
      </w:r>
    </w:p>
    <w:p w14:paraId="07A44A7D">
      <w:pPr>
        <w:keepNext w:val="0"/>
        <w:keepLines w:val="0"/>
        <w:pageBreakBefore w:val="0"/>
        <w:widowControl w:val="0"/>
        <w:kinsoku/>
        <w:wordWrap/>
        <w:overflowPunct/>
        <w:topLinePunct w:val="0"/>
        <w:autoSpaceDE/>
        <w:autoSpaceDN/>
        <w:bidi w:val="0"/>
        <w:adjustRightInd/>
        <w:snapToGrid/>
        <w:jc w:val="both"/>
        <w:textAlignment w:val="auto"/>
        <w:rPr>
          <w:rFonts w:hint="eastAsia" w:asciiTheme="majorEastAsia" w:hAnsiTheme="majorEastAsia" w:eastAsiaTheme="majorEastAsia" w:cstheme="majorEastAsia"/>
          <w:b/>
          <w:bCs/>
          <w:sz w:val="28"/>
          <w:szCs w:val="28"/>
        </w:rPr>
      </w:pPr>
      <w:r>
        <w:rPr>
          <w:rFonts w:hint="eastAsia"/>
          <w:b/>
          <w:bCs/>
          <w:color w:val="000000"/>
          <w:sz w:val="28"/>
          <w:szCs w:val="28"/>
        </w:rPr>
        <w:t>◎</w:t>
      </w:r>
      <w:r>
        <w:rPr>
          <w:rFonts w:hint="eastAsia" w:asciiTheme="majorEastAsia" w:hAnsiTheme="majorEastAsia" w:eastAsiaTheme="majorEastAsia" w:cstheme="majorEastAsia"/>
          <w:b/>
          <w:bCs/>
          <w:sz w:val="28"/>
          <w:szCs w:val="28"/>
          <w:lang w:val="en-US" w:eastAsia="zh-CN"/>
        </w:rPr>
        <w:t>目澜讲堂：“幼小衔接”趣味活动设计与实施专题分享</w:t>
      </w:r>
    </w:p>
    <w:p w14:paraId="38AEB4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8"/>
          <w:szCs w:val="28"/>
          <w:lang w:val="en-US" w:eastAsia="zh-CN"/>
        </w:rPr>
      </w:pPr>
      <w:r>
        <w:rPr>
          <w:rFonts w:ascii="宋体" w:hAnsi="宋体" w:eastAsia="宋体" w:cs="宋体"/>
          <w:b/>
          <w:bCs/>
          <w:color w:val="000000"/>
          <w:kern w:val="0"/>
          <w:sz w:val="28"/>
          <w:szCs w:val="28"/>
        </w:rPr>
        <w:t>……………………………………………………………………</w:t>
      </w:r>
      <w:r>
        <w:rPr>
          <w:rFonts w:hint="eastAsia" w:ascii="宋体" w:hAnsi="宋体" w:eastAsia="宋体" w:cs="宋体"/>
          <w:b/>
          <w:bCs/>
          <w:color w:val="000000"/>
          <w:kern w:val="0"/>
          <w:sz w:val="28"/>
          <w:szCs w:val="28"/>
          <w:lang w:val="en-US" w:eastAsia="zh-CN"/>
        </w:rPr>
        <w:t>7</w:t>
      </w:r>
    </w:p>
    <w:p w14:paraId="3BD8D0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b/>
          <w:bCs/>
          <w:sz w:val="28"/>
          <w:szCs w:val="28"/>
          <w:lang w:val="en-US" w:eastAsia="zh-CN"/>
        </w:rPr>
      </w:pPr>
    </w:p>
    <w:p w14:paraId="4ECF7728">
      <w:pPr>
        <w:jc w:val="center"/>
        <w:rPr>
          <w:rFonts w:hint="eastAsia" w:asciiTheme="minorEastAsia" w:hAnsiTheme="minorEastAsia" w:eastAsiaTheme="minorEastAsia" w:cstheme="minorEastAsia"/>
          <w:b/>
          <w:bCs/>
          <w:sz w:val="28"/>
          <w:szCs w:val="28"/>
          <w:lang w:val="en-US" w:eastAsia="zh-CN"/>
        </w:rPr>
      </w:pPr>
    </w:p>
    <w:p w14:paraId="76D0C08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8"/>
          <w:szCs w:val="28"/>
          <w:lang w:val="en-US" w:eastAsia="zh-CN"/>
        </w:rPr>
      </w:pPr>
    </w:p>
    <w:p w14:paraId="249843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b/>
          <w:bCs/>
          <w:color w:val="000000"/>
          <w:sz w:val="28"/>
          <w:szCs w:val="28"/>
          <w:lang w:eastAsia="zh-CN"/>
        </w:rPr>
      </w:pPr>
    </w:p>
    <w:p w14:paraId="16959AD0">
      <w:pPr>
        <w:pStyle w:val="8"/>
        <w:spacing w:before="0" w:beforeAutospacing="0" w:after="0" w:afterAutospacing="0"/>
        <w:rPr>
          <w:rFonts w:hint="eastAsia"/>
          <w:b/>
          <w:bCs/>
          <w:color w:val="000000"/>
          <w:sz w:val="28"/>
          <w:szCs w:val="28"/>
        </w:rPr>
      </w:pPr>
    </w:p>
    <w:p w14:paraId="35927ECD">
      <w:pPr>
        <w:pStyle w:val="8"/>
        <w:spacing w:before="0" w:beforeAutospacing="0" w:after="0" w:afterAutospacing="0"/>
        <w:rPr>
          <w:rFonts w:hint="eastAsia"/>
          <w:b/>
          <w:bCs/>
          <w:color w:val="000000"/>
          <w:sz w:val="28"/>
          <w:szCs w:val="28"/>
        </w:rPr>
      </w:pPr>
    </w:p>
    <w:p w14:paraId="7188F8BA">
      <w:pPr>
        <w:pStyle w:val="8"/>
        <w:spacing w:before="0" w:beforeAutospacing="0" w:after="0" w:afterAutospacing="0"/>
        <w:rPr>
          <w:rFonts w:hint="default"/>
          <w:b/>
          <w:bCs/>
          <w:color w:val="000000"/>
          <w:sz w:val="28"/>
          <w:szCs w:val="28"/>
          <w:lang w:val="en-US" w:eastAsia="zh-CN"/>
        </w:rPr>
      </w:pPr>
    </w:p>
    <w:p w14:paraId="650E6139">
      <w:pPr>
        <w:rPr>
          <w:rFonts w:hint="eastAsia"/>
          <w:color w:val="000000"/>
        </w:rPr>
      </w:pPr>
    </w:p>
    <w:p w14:paraId="62AADEB0">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bCs/>
          <w:color w:val="000000"/>
          <w:kern w:val="0"/>
          <w:sz w:val="48"/>
          <w:szCs w:val="48"/>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06964BC5">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231F20"/>
          <w:spacing w:val="-2"/>
          <w:sz w:val="30"/>
          <w:szCs w:val="30"/>
          <w:lang w:val="en-US" w:eastAsia="zh-CN"/>
        </w:rPr>
      </w:pPr>
      <w:r>
        <w:rPr>
          <w:rFonts w:hint="eastAsia" w:ascii="黑体" w:hAnsi="黑体" w:eastAsia="黑体" w:cs="黑体"/>
          <w:b/>
          <w:bCs/>
          <w:color w:val="000000"/>
          <w:kern w:val="0"/>
          <w:sz w:val="48"/>
          <w:szCs w:val="48"/>
          <w:lang w:val="en-US" w:eastAsia="zh-CN"/>
        </w:rPr>
        <w:t>学术动态</w:t>
      </w:r>
    </w:p>
    <w:p w14:paraId="1FD59BB8">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利用心理效应做好后进生转化工作的策略</w:t>
      </w:r>
    </w:p>
    <w:p w14:paraId="0ED9431F">
      <w:pPr>
        <w:keepNext w:val="0"/>
        <w:keepLines w:val="0"/>
        <w:pageBreakBefore w:val="0"/>
        <w:widowControl w:val="0"/>
        <w:kinsoku/>
        <w:wordWrap/>
        <w:overflowPunct/>
        <w:topLinePunct w:val="0"/>
        <w:autoSpaceDE/>
        <w:autoSpaceDN/>
        <w:bidi w:val="0"/>
        <w:adjustRightInd/>
        <w:snapToGrid/>
        <w:spacing w:line="336" w:lineRule="auto"/>
        <w:jc w:val="center"/>
        <w:textAlignment w:val="auto"/>
        <w:rPr>
          <w:color w:val="231F20"/>
          <w:spacing w:val="13"/>
          <w:sz w:val="17"/>
          <w:szCs w:val="17"/>
        </w:rPr>
      </w:pPr>
      <w:r>
        <w:rPr>
          <w:rFonts w:hint="eastAsia" w:asciiTheme="minorEastAsia" w:hAnsiTheme="minorEastAsia" w:eastAsiaTheme="minorEastAsia" w:cstheme="minorEastAsia"/>
          <w:b w:val="0"/>
          <w:bCs w:val="0"/>
          <w:sz w:val="24"/>
          <w:szCs w:val="24"/>
        </w:rPr>
        <w:t>杨梅</w:t>
      </w:r>
    </w:p>
    <w:p w14:paraId="4CB95BAE">
      <w:pPr>
        <w:pStyle w:val="4"/>
        <w:keepNext w:val="0"/>
        <w:keepLines w:val="0"/>
        <w:pageBreakBefore w:val="0"/>
        <w:widowControl w:val="0"/>
        <w:kinsoku/>
        <w:wordWrap/>
        <w:overflowPunct/>
        <w:topLinePunct w:val="0"/>
        <w:autoSpaceDE/>
        <w:autoSpaceDN/>
        <w:bidi w:val="0"/>
        <w:adjustRightInd/>
        <w:snapToGrid/>
        <w:spacing w:line="336" w:lineRule="auto"/>
        <w:ind w:right="0" w:firstLine="534" w:firstLineChars="200"/>
        <w:jc w:val="both"/>
        <w:textAlignment w:val="auto"/>
        <w:rPr>
          <w:rFonts w:ascii="微软雅黑" w:hAnsi="微软雅黑" w:eastAsia="微软雅黑" w:cs="微软雅黑"/>
          <w:sz w:val="24"/>
          <w:szCs w:val="24"/>
        </w:rPr>
      </w:pPr>
      <w:r>
        <w:rPr>
          <w:rFonts w:hint="eastAsia"/>
          <w:b/>
          <w:bCs/>
          <w:color w:val="231F20"/>
          <w:spacing w:val="13"/>
          <w:sz w:val="24"/>
          <w:szCs w:val="24"/>
          <w:lang w:val="en-US" w:eastAsia="zh-CN"/>
        </w:rPr>
        <w:t>摘要：</w:t>
      </w:r>
      <w:r>
        <w:rPr>
          <w:rFonts w:hint="eastAsia" w:asciiTheme="minorEastAsia" w:hAnsiTheme="minorEastAsia" w:eastAsiaTheme="minorEastAsia" w:cstheme="minorEastAsia"/>
          <w:b w:val="0"/>
          <w:bCs w:val="0"/>
          <w:kern w:val="2"/>
          <w:sz w:val="24"/>
          <w:szCs w:val="24"/>
          <w:lang w:val="en-US" w:eastAsia="zh-CN" w:bidi="ar-SA"/>
        </w:rPr>
        <w:t>对教师来说，抓好后进生的转化，是提高全体国民素质的重要保证，而提高全民素质，关系到民族的进步，社会的发展，国家的兴旺与繁荣。抓好后进生的转化教育工作，是由“应试教育”向素质教育转轨的重要组成部分。怎样才能做好对后进生的转化工作呢？文章认为，一是要转变观念，二是要利用好心理效应。</w:t>
      </w:r>
    </w:p>
    <w:p w14:paraId="7490AC32">
      <w:pPr>
        <w:pStyle w:val="4"/>
        <w:keepNext w:val="0"/>
        <w:keepLines w:val="0"/>
        <w:pageBreakBefore w:val="0"/>
        <w:widowControl w:val="0"/>
        <w:kinsoku/>
        <w:wordWrap/>
        <w:overflowPunct/>
        <w:topLinePunct w:val="0"/>
        <w:autoSpaceDE/>
        <w:autoSpaceDN/>
        <w:bidi w:val="0"/>
        <w:adjustRightInd/>
        <w:snapToGrid/>
        <w:spacing w:line="336" w:lineRule="auto"/>
        <w:ind w:right="0" w:firstLine="522" w:firstLineChars="200"/>
        <w:textAlignment w:val="auto"/>
        <w:rPr>
          <w:rFonts w:hint="eastAsia" w:asciiTheme="minorEastAsia" w:hAnsiTheme="minorEastAsia" w:eastAsiaTheme="minorEastAsia" w:cstheme="minorEastAsia"/>
          <w:b w:val="0"/>
          <w:bCs w:val="0"/>
          <w:sz w:val="24"/>
          <w:szCs w:val="24"/>
        </w:rPr>
      </w:pPr>
      <w:r>
        <w:rPr>
          <w:rFonts w:hint="eastAsia"/>
          <w:b/>
          <w:bCs/>
          <w:color w:val="231F20"/>
          <w:spacing w:val="10"/>
          <w:sz w:val="24"/>
          <w:szCs w:val="24"/>
          <w:lang w:val="en-US" w:eastAsia="zh-CN"/>
        </w:rPr>
        <w:t>关键词：</w:t>
      </w:r>
      <w:r>
        <w:rPr>
          <w:color w:val="231F20"/>
          <w:spacing w:val="10"/>
          <w:sz w:val="24"/>
          <w:szCs w:val="24"/>
        </w:rPr>
        <w:t>后进生；转化；心理效应</w:t>
      </w:r>
    </w:p>
    <w:p w14:paraId="226414D2">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一、问题的提出</w:t>
      </w:r>
    </w:p>
    <w:p w14:paraId="4BDD74E3">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在我看来，后进生就是智力发展正常，学习成绩差、意志品质薄弱和学习习惯不好的学生。往大的方面讲，他们缺失理想、没有进取心，对学好相关学科信心不足。从学习过程看，他们思想麻木、行为懒惰、缺乏自制力，得过且过。观察他们的学习心态，不难发现，他们对学校的学习生活的冷漠、淡化和不在乎，他们心不在学习上，不仅对学习无兴趣，还对学校各项活动无兴趣，知识缺陷严重，上课注意力不集中、迟钝，早退、旷课、纪律涣散、行为无约无束。</w:t>
      </w:r>
    </w:p>
    <w:p w14:paraId="7153898E">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对教师而言，如果我们把一个班的学生比喻成一只大木桶，那么，班上的后进生就是这只木桶的短板。如果我们拿这只木桶盛水，那么我们就会发现，这只木桶能盛多少水，取决于这只木桶短板的长度。由此可见，在教育活动中，教师转化后进生的工作是多么重要。对我们做教师的人来说，抓好后进生的转化，是提高全体国民素质的重要保证。而提高全民素质，关系到民族的进步，社会的发展，国家的兴旺与繁荣。</w:t>
      </w:r>
    </w:p>
    <w:p w14:paraId="1E0AF323">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为此，转化后进生，我们责无旁贷。做好后进生的转化，我们别无选择。那么，应怎样转化后进生呢？</w:t>
      </w:r>
    </w:p>
    <w:p w14:paraId="7092924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二、转变观念</w:t>
      </w:r>
    </w:p>
    <w:p w14:paraId="4A47700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正确的观念是做好后进生转化的基础。对于后进生的转化工作，不是要不要做的事，而是应该怎样去做才能做好的事。那么有没有一个去做好的前提呢？有，那就是用正确的观念去指导行动，用什么观念呢？</w:t>
      </w:r>
    </w:p>
    <w:p w14:paraId="07316A2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后进生是晚熟品种。后进生不是差生，他们就相当于农业上的晚熟品种。与优秀学生尤其是与中等学业成绩的学生相比较，在智力上他们几乎没有差异。根据教育培养目标对该年级阶段所提出的基本要求来看，他们在品德、行为习惯和学业上是落后于同龄人。但这种落后，是一种暂时性落后，而决非固化的、不可改变的落后。这就如同一棵树上的果实一样，尽管有的熟得早一些，但后面的也能成熟。对后进生来说，我们不否认，他们与其它同学比，学习差而且品德、习惯、心态也可能存在不少问题，但我们却不能认为他们是“差生”，并对他们贴上“差生”或“双差生”的标签。为什么呢？这是因为：</w:t>
      </w:r>
    </w:p>
    <w:p w14:paraId="70546D3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其一，“差生”是一个错误的概念。这就如同一棵树上的花，先开的花，芬芳灿烂，后开的花，难道说就不漂亮动人，就是差花了吗？为此，我们必须改变后进生就是“差生”的这种带有歧视性的观念，消除对学生人格的侮辱，以一种平和的心态，让学生生动、主动、和谐、自由地发展。</w:t>
      </w:r>
    </w:p>
    <w:p w14:paraId="532907B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其二，“差生”是一个静止的概念。世间万物无时无刻不处在永恒的发展、变化之中，作为万物之灵的人亦是如此。中小学生正处在成长发育的关键时期，可塑性极强，发展的潜能不可估量。将后进生视为“差生”忽视了学生发展的变化性和可塑性，如同刻舟求剑，将学生未来可能出现的变化，凝固到现在。</w:t>
      </w:r>
    </w:p>
    <w:p w14:paraId="6BCFA56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其三，“差生”是一个终结性的概念。相当于对学生作出“你完了”、“你不行了”、“你是一个失败者”的宣判，对学生身心发展产生巨大的负面影响。学生被套上“差生”这个精神枷锁以后，很难摆脱其桎梏。多年的教育经验告诉我们，学生的成长主要见效于希望与期待之中。学生的人格受到尊重，其自身价值得到肯定，他就会迸发出一种积极向上的内驱力。为此，教师要视后进生是晚熟品种，用等待的心态，关爱他们的成长。</w:t>
      </w:r>
    </w:p>
    <w:p w14:paraId="00AF013E">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后进生可赶上来。对一个人的成长来说，学校教育仅是一个重要的方面，它不该也不能对学生的未来做出终结性的评价。因为说到底，它也仅是学生个人成长的外因，不是其发展的根本原因。以学校教育入学和毕业的时限为标准，后进生是后到一些，迟到一点，但学生的成长和成功是没有时限的，只要生命尚在就一切皆有可能。如果我们把学生的成长比作从甲地到乙地的一段旅程的话，我们可作这样的设想，优秀和中等的学生是准时乘车并顺利到达的乘客，而后进生是按时上车却因车出故障或路出故障或中途下车去看风景（或睡觉）的客人。对他们来讲，只要他们觉悟到了，能意识到自己的落后，有N多种的可能奋起直追。在这追赶的过程中，他们可能会迟到一些，也可能准时到达。有的还可能在追赶中因想方设法而有所发现，于是，他们或因发现了一条前人没有走的路，在发现中有所作为。或许在追赶中，采用新方法、新工具而捷足先登。一句话，他们可能赶上来。</w:t>
      </w:r>
    </w:p>
    <w:p w14:paraId="1513A0F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后进生的转化是激动人心的事。苏霍姆林斯基说：“在我们的创造性的教育中，对‘后进生’的工作是最难啃的骨头之一，这样说恐怕没有哪一位教师是不肯赞同的。”，对此我承认，但我更认为转化后进生是件激动人心的事。正如在田径比赛中，跑到中间的让我们的心安稳、安全，跑得快的运动员让我们面带微笑，让我们欣喜。前面落后，后来居上的运动员却令我们欣喜如狂。谁也不会否认班上的优秀生，让我们当老师的脸上有光。而后进生的后来居上却令我们的教师生涯充满诗意和传奇，它让我们有一种超人的感觉。对于后进生，如果教师能通过自己的努力，帮助他们后来居上的话，那将是多么激动人心、多么幸福的事啊！</w:t>
      </w:r>
    </w:p>
    <w:p w14:paraId="7F4C902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二、借助心理效应转化后进生</w:t>
      </w:r>
    </w:p>
    <w:p w14:paraId="0541680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心理效应是指人们在相同的情境之下对某种相同的刺激产生的相同或相似的心理反应现象。它是在一定社会条件下，由于社会心理现象、心理规律的作用，人在社会认识过程中，对人或事所持有的共同的心理准备状态与一致的行为倾向。心理效应一旦形成，犹如物理中学中的“惯性运动”一样，会使人不自觉地沿着一定的方向去感知和记忆事物，去思考和寻找解决问题的方法，并对人的心理活动和行为起定向和动力的作用。实践证明，正确利用好心理效应，对转化后进生影响大、效果好。</w:t>
      </w:r>
    </w:p>
    <w:p w14:paraId="485EB908">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留心“破窗效应”—不给后进生乱贴标签。美国斯坦福大学心理学家菲利普·辛巴杜（PhilipZimbardo）于1969年进行了一项实验，他找来两辆一模一样的汽车，把其中的一辆停在加州帕洛阿尔托的中产阶级社区，而另一辆停在相对杂乱的纽约布朗克斯区。停在布朗克斯的那辆，他把车牌摘掉，把顶棚打开，结果当天就被偷走了。而放在帕洛阿尔托的那一辆，一个星期也无人理睬。后来，辛巴杜用锤子把那辆车的玻璃敲了个大洞。结果呢，仅仅过了几个小时，它就不见了。</w:t>
      </w:r>
    </w:p>
    <w:p w14:paraId="3364ECA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破窗效应”在后进生的转化教育中有着很重要的借鉴意义。如果一名学生因成绩不好或有些不良的行为习惯，人们就戴上有色眼镜看他，只要他犯了一点小错，就抓住不放，乱扣帽子，就给他贴上一个“差生”或“坏学生”的标签，这就相当于在汽车上开了一个破窗，形成了“破窗效应”。此时，如果这名后进生认可了他就是一面破窗，他就会出现破罐子破摔的想法，既然是破的东西，让他再破一些也无妨，而这样下去的结果，是使所谓的“差生”的逆反心理越来越强，反正你们都不拿我当好人看，我索性就跟你对着干，坏就坏到底吧！</w:t>
      </w:r>
    </w:p>
    <w:p w14:paraId="48F906D2">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所以我们做教师的首先应该做的事，不是去认定哪扇窗破了，而是去及时修好被打碎的窗户，即及时矫正和补救正在发生的问题。</w:t>
      </w:r>
    </w:p>
    <w:p w14:paraId="1300D495">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作为教师，我们要留心“破窗效应”所体现出来的内涵，去尊重、信赖和理解学生，去体现一个“爱”字，这种爱是教师道德情感的核心，是一种巨大的教育力量。这种爱能破除“破窗效应”所带来的消极影响，使学生产生积极的情感体验，受到鼓舞，从而转化为学生学习和心理健康发展的动力。</w:t>
      </w:r>
    </w:p>
    <w:p w14:paraId="0E21F9A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运用“皮格马利翁效应”，激发学生的潜能。1968年，美国著名心理学家罗森塔尔（RobertRosenthal）和雅格布森进行了一项所谓“预测学生未来发展”的研究，调查后向教师提供了一份秘密的学生名单。他们告诉这些教师说，名单上的学生根据心理测量最具发展潜力，而实际上，这份名单是随机抽取的，并有意安排了一个班中的两名“差生”。8个月后，重新回到这个学校调查发现：名单上的学生其成绩都名列各班的前茅，包括原来所谓的“差生”。罗森塔尔借用希腊神话中—王子的名字，将这个实验命名为“皮格马利翁效应”。传说皮格马利翁爱上了一座少女雕像，在他热诚的期望下，塑像变成了活人，于是皮格马利翁与之结为夫妻。</w:t>
      </w:r>
    </w:p>
    <w:p w14:paraId="446668FF">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这是什么原因呢？这就是由于教师期望的影响。由于教师认为这个学生是天才，因而寄予他更大的期望，在上课时给予他更多的关注，通过各种方式向他传达“你很优秀”的信息，学生感受到教师的关注，因而产生一种激励作用，学习时会加倍努力，因而取得了好成绩。这种现象说明教师的期待不同，使学生受到的影响也不同。在学校教育中我们不难发现，受老师喜爱或关注的学生，一段时间内学习成绩或其他方面都有很大进步，而受老师漠视甚至是歧视的学生就有可能从此一蹶不振。</w:t>
      </w:r>
    </w:p>
    <w:p w14:paraId="246AD61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为此，对待后进生，教师要多给予积极的期待，改变对后进生的认识与态度，充满热情地相信他们会有更好的、更大的发展，这会激发他们的自尊心、自信心，使他们自觉地努力去实现教师所期待的角色，最大限度地激发其潜能。利用好“皮格马利翁效应”对做好后进生的转化有着十分重要的现实意义。因为它告诉我们，当我们怀着对某件事情非常强烈期望的时候。我们所期望的结果就会出现。</w:t>
      </w:r>
    </w:p>
    <w:p w14:paraId="370D9ED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正确运用登门坎效应—转化后进生从低要求开始。所谓“登门坎效应”，是指一个人先接受了一个小的要求后，为了避免认知上的不协调，或为保持形象的前后一致，此时，适当引导，他往往会接受一项重大、更不合意的要求。</w:t>
      </w:r>
    </w:p>
    <w:p w14:paraId="3F2008E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为什么会出现这种现象呢？从心理上讲，人们拒绝难以做到的或违反意愿的请求是很自然的；但是他一旦对于某种小请求找不到拒绝的理由，就会增加同意这种要求的倾向；而一旦同意了对方的小要求，就强化了接受的意愿。这时如果他拒绝后来的更大要求，就会出现认知上的不协调，而人们总愿意把自己调整成前后一贯、首尾一致的形象，即使别人的要求有些过分，但为了维护印象的一贯性，人们也会继续下去做出接受的决定。</w:t>
      </w:r>
    </w:p>
    <w:p w14:paraId="1A3746F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对广大教师来说，“登门坎效应”蕴涵的是一种教育的理性、教育的智慧。“随风潜入夜，润物细无声”，不经意处见匠心。它给我们的启示是：对学习有困难的学生，教师一开始不宜对他们提出过高的要求，而是先提出一个比过去有进步的小要求，当学生达到这个要求后再通过鼓励，逐步向其提出更高的要求，学生往往更容易接受并力求达到。</w:t>
      </w:r>
    </w:p>
    <w:p w14:paraId="6BE84DAE">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后进生作为一个特殊群体，其身心素质和学习基础等方面都低于一般水平。转化他们，我们要用好“登门坎效应”，善于引导，善于“搭梯子”，通过“小步子、低台阶、勤帮助、多照应”，做到扶一扶“梯子”，托一托人。才能让他们实现转化，得到发展。</w:t>
      </w:r>
    </w:p>
    <w:p w14:paraId="58D27FF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运用“南风效应”，优化转化方法。“南风效应”源自法国作家拉封丹写的一则寓言，讲的是北风和南风比威力，看谁能把行人身上的大衣脱掉。北风寒气逼人，大发威力，结果行人把大衣裹得更紧；南风徐徐吹拂，春暖花开，行人愉快地脱下大衣。这种以“柔”克“强”的现象称之为“南风效应”。</w:t>
      </w:r>
    </w:p>
    <w:p w14:paraId="06E8F87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在人们的观念中，北风似乎威力更大，为什么却输了？原因在于南风采用了“软”的手段，符合人的生理与心理的需要。而北风则采取了“硬”的手段，使人们产生抵触心理。</w:t>
      </w:r>
    </w:p>
    <w:p w14:paraId="7747E38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老师在教育转化后进生的过程中，如果遇事焦躁、行为粗暴，怒对学生拍桌、打椅，甚至体罚，就如同“北风”，会使学生的“大衣裹得更紧”；因为这种缺乏积极情感，简单粗暴的方式，挫伤了后进生的自尊心。相反，教师如能把握学生的特点，充分地考虑学生的感情。顺应后进生内在的正当需求，采用符合他们实际和需要的“南风式”的教育方法，就会轻而易举地让学生“脱掉大衣”，达到教育目的，收到良好的教育效果。</w:t>
      </w:r>
    </w:p>
    <w:p w14:paraId="4F347C6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南风效应”启示我们：要转化好后进生收到更好的教育效果。教师要少一点冰冷的呵斥，多一点温暖的激励；少一分北风凛冽的“刚”，多一缕南风拂面的“柔”。这样一来，作为教师，当你像南风一样徐徐吹动，给后进生一个“柔”的空间的时候，就是学生还你一个奇迹的开始。</w:t>
      </w:r>
    </w:p>
    <w:p w14:paraId="38F544A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运用“瓦拉赫效应”，挖掘学生的亮点。奥托·瓦拉赫是诺贝尔化学奖获得者。在他开始读中学时，父母为他选择的是一条文学之路，不料一个学期下来，老师为他写下了这样的评语“瓦拉赫很用功，但过分拘泥，这样的人即使有着完善的品德，也决不可能在文学上发挥出来。”此时，父母只好尊重儿子的意见，让他改学油画，可瓦拉赫既不善于构图，又不会润色，对艺术的理解力也不强，成绩在班上是倒数第一，学校的评语更是令人难以接受：“你是绘画艺术方面的不可造就之才。”面对如此“笨拙”的学生，绝大部分老师认为他已成才无望，只有化学老师认为他做事一丝不苟，具备做好化学实验应有的品格，建议他改学化学。父母接受了化学老师的建议。这下，瓦拉赫智慧的火花一下被点着了，文学艺术的“不可造就之才”</w:t>
      </w:r>
    </w:p>
    <w:p w14:paraId="0F2BFD5E">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一下子就变成了公认的化学方面的“前程远大的高材生”。</w:t>
      </w:r>
    </w:p>
    <w:p w14:paraId="0E4A3026">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瓦拉赫有效应告诉我们：一个人只能从自己的优势而非劣势中获得成功。不同学生的发展是不均衡的，有的学生尽管也很努力，但因没有找到他的优势，他仍然可能在某一阶段是后进生。为此，当后进生的学习成绩不理想时，教师要冷静分析原因，观察后进生的兴趣和特长，像那位化学老师那样善于发现学生的闪光点，从中找到后进生适合其发展的优势方向。或许就会点燃他们的智慧火花。一旦他们学有所长，自信心就会大大增加，就会产生强大的学习动力，实现其向优秀生的转化。</w:t>
      </w:r>
    </w:p>
    <w:p w14:paraId="57726A3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心理效应可用于后进生转化的还有很多，这有待于广大教育工作者在工作中去发现并掌握它。只要我们有冰心慈母般的爱心，有安徒生童话般的耐心，揣着搞好后进生转化的决心和信心上路，就一定能把后进生转化工作做得越来越好。</w:t>
      </w:r>
    </w:p>
    <w:p w14:paraId="17AFF44A">
      <w:pPr>
        <w:rPr>
          <w:rFonts w:hint="eastAsia" w:ascii="黑体" w:hAnsi="黑体" w:eastAsia="黑体" w:cs="黑体"/>
          <w:b/>
          <w:bCs/>
          <w:color w:val="000000"/>
          <w:kern w:val="0"/>
          <w:sz w:val="48"/>
          <w:szCs w:val="48"/>
          <w:lang w:val="en-US" w:eastAsia="zh-CN"/>
        </w:rPr>
      </w:pPr>
      <w:r>
        <w:rPr>
          <w:rFonts w:hint="eastAsia" w:asciiTheme="minorEastAsia" w:hAnsiTheme="minorEastAsia" w:eastAsiaTheme="minorEastAsia" w:cstheme="minorEastAsia"/>
          <w:b/>
          <w:bCs/>
          <w:sz w:val="28"/>
          <w:szCs w:val="28"/>
        </w:rPr>
        <w:br w:type="page"/>
      </w:r>
      <w:r>
        <w:rPr>
          <w:rFonts w:hint="eastAsia" w:ascii="黑体" w:hAnsi="黑体" w:eastAsia="黑体" w:cs="黑体"/>
          <w:b/>
          <w:bCs/>
          <w:color w:val="000000"/>
          <w:kern w:val="0"/>
          <w:sz w:val="48"/>
          <w:szCs w:val="48"/>
          <w:lang w:val="en-US" w:eastAsia="zh-CN"/>
        </w:rPr>
        <w:t>校园活动</w:t>
      </w:r>
    </w:p>
    <w:p w14:paraId="7277CFD6">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en-US" w:eastAsia="zh-CN"/>
        </w:rPr>
        <w:t>目澜讲堂：“幼小衔接”趣味活动设计与实施专题分享</w:t>
      </w:r>
    </w:p>
    <w:p w14:paraId="609DCF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11月28日，在盛泽小学目澜校区报告厅内举办了以“‘幼小衔接’趣味活动设计与实施”主题的目澜讲堂活动。本次活动由舒梦筝老师主讲，全体教师参会，为破解幼小衔接过渡难题、优化低年级教学实践提供实用思路。</w:t>
      </w:r>
    </w:p>
    <w:p w14:paraId="4102A4A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分享中，舒梦筝老师结合小学语文教学经验，围绕幼小衔接的核心痛点展开阐述。她指出，幼儿园游戏化教育与小学知识化教学的差异易导致儿童适应困难，而趣味活动是衔接的有效载体，需遵循趣味性、教育性、互动性、渐进性四大设计原则。随后，舒老师分享了故事绘画设计、汉字寻宝游戏、角色扮演剧场三个实践案例，详细介绍了活动流程与目标，展现了“玩中学、学中玩”的教学理念。</w:t>
      </w:r>
    </w:p>
    <w:p w14:paraId="1DF6C1A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舒老师还交流了活动实践成效：参与儿童的课堂积极性、语言表达能力及社交合作意识均显著提升。同时她提到，活动设计需持续优化时间安排、关注个体差异，未来将探索多媒体融合、跨学科内容融入及家校合作的新路径。</w:t>
      </w:r>
    </w:p>
    <w:p w14:paraId="3546736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此次分享紧扣教学实际，既传递了科学的衔接理念，又提供了可直接落地的活动方案，有效激发了教师的教学创新热情，为帮助儿童顺利度过幼小衔接关键期筑牢基础。</w:t>
      </w:r>
    </w:p>
    <w:p w14:paraId="1E4E6CB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80" w:lineRule="atLeast"/>
        <w:ind w:left="0" w:right="0"/>
        <w:jc w:val="center"/>
      </w:pPr>
      <w:r>
        <w:rPr>
          <w:rFonts w:hint="eastAsia" w:ascii="宋体" w:hAnsi="宋体" w:eastAsia="宋体" w:cs="宋体"/>
          <w:i w:val="0"/>
          <w:iCs w:val="0"/>
          <w:caps w:val="0"/>
          <w:color w:val="000000"/>
          <w:spacing w:val="0"/>
          <w:sz w:val="24"/>
          <w:szCs w:val="24"/>
          <w:bdr w:val="none" w:color="auto" w:sz="0" w:space="0"/>
          <w:shd w:val="clear" w:fill="F9FCFF"/>
        </w:rPr>
        <w:drawing>
          <wp:inline distT="0" distB="0" distL="114300" distR="114300">
            <wp:extent cx="5039995" cy="3780155"/>
            <wp:effectExtent l="0" t="0" r="1905" b="4445"/>
            <wp:docPr id="8" name="图片 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1.png"/>
                    <pic:cNvPicPr>
                      <a:picLocks noChangeAspect="1"/>
                    </pic:cNvPicPr>
                  </pic:nvPicPr>
                  <pic:blipFill>
                    <a:blip r:embed="rId7"/>
                    <a:stretch>
                      <a:fillRect/>
                    </a:stretch>
                  </pic:blipFill>
                  <pic:spPr>
                    <a:xfrm>
                      <a:off x="0" y="0"/>
                      <a:ext cx="5039995" cy="3780155"/>
                    </a:xfrm>
                    <a:prstGeom prst="rect">
                      <a:avLst/>
                    </a:prstGeom>
                    <a:noFill/>
                    <a:ln w="9525">
                      <a:noFill/>
                    </a:ln>
                  </pic:spPr>
                </pic:pic>
              </a:graphicData>
            </a:graphic>
          </wp:inline>
        </w:drawing>
      </w:r>
      <w:r>
        <w:rPr>
          <w:rFonts w:hint="eastAsia" w:ascii="宋体" w:hAnsi="宋体" w:eastAsia="宋体" w:cs="宋体"/>
          <w:i w:val="0"/>
          <w:iCs w:val="0"/>
          <w:caps w:val="0"/>
          <w:color w:val="000000"/>
          <w:spacing w:val="0"/>
          <w:sz w:val="24"/>
          <w:szCs w:val="24"/>
          <w:shd w:val="clear" w:fill="F9FCFF"/>
        </w:rPr>
        <w:drawing>
          <wp:inline distT="0" distB="0" distL="114300" distR="114300">
            <wp:extent cx="5039995" cy="3780155"/>
            <wp:effectExtent l="0" t="0" r="1905" b="4445"/>
            <wp:docPr id="7" name="图片 2"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2.png"/>
                    <pic:cNvPicPr>
                      <a:picLocks noChangeAspect="1"/>
                    </pic:cNvPicPr>
                  </pic:nvPicPr>
                  <pic:blipFill>
                    <a:blip r:embed="rId8"/>
                    <a:stretch>
                      <a:fillRect/>
                    </a:stretch>
                  </pic:blipFill>
                  <pic:spPr>
                    <a:xfrm>
                      <a:off x="0" y="0"/>
                      <a:ext cx="5039995" cy="3780155"/>
                    </a:xfrm>
                    <a:prstGeom prst="rect">
                      <a:avLst/>
                    </a:prstGeom>
                    <a:noFill/>
                    <a:ln w="9525">
                      <a:noFill/>
                    </a:ln>
                  </pic:spPr>
                </pic:pic>
              </a:graphicData>
            </a:graphic>
          </wp:inline>
        </w:drawing>
      </w:r>
    </w:p>
    <w:p w14:paraId="4C708BA3">
      <w:pPr>
        <w:rPr>
          <w:rFonts w:hint="default"/>
          <w:lang w:val="en-US" w:eastAsia="zh-CN"/>
        </w:rPr>
      </w:pP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04A35C-32C2-4E6F-9740-6260084FFA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D6AF8CF-6DE1-404D-B85F-DBF67259175E}"/>
  </w:font>
  <w:font w:name="方正小标宋简体">
    <w:altName w:val="方正小标宋简体"/>
    <w:panose1 w:val="02000000000000000000"/>
    <w:charset w:val="86"/>
    <w:family w:val="script"/>
    <w:pitch w:val="default"/>
    <w:sig w:usb0="00000001" w:usb1="08000000" w:usb2="00000000" w:usb3="00000000" w:csb0="00040000" w:csb1="00000000"/>
    <w:embedRegular r:id="rId3" w:fontKey="{D9F94A71-35C9-49A2-90DE-164CB11FF21C}"/>
  </w:font>
  <w:font w:name="微软雅黑">
    <w:panose1 w:val="020B0503020204020204"/>
    <w:charset w:val="86"/>
    <w:family w:val="auto"/>
    <w:pitch w:val="default"/>
    <w:sig w:usb0="80000287" w:usb1="2ACF3C50" w:usb2="00000016" w:usb3="00000000" w:csb0="0004001F" w:csb1="00000000"/>
    <w:embedRegular r:id="rId4" w:fontKey="{BA88C060-E740-41F0-BF8C-219AF3767C53}"/>
  </w:font>
  <w:font w:name="WPSEMBED1">
    <w:panose1 w:val="02000000000000000000"/>
    <w:charset w:val="86"/>
    <w:family w:val="auto"/>
    <w:pitch w:val="default"/>
    <w:sig w:usb0="00000001" w:usb1="0800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57BFA">
    <w:pPr>
      <w:pStyle w:val="6"/>
    </w:pPr>
  </w:p>
  <w:p w14:paraId="0446940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0BBF54">
                          <w:pPr>
                            <w:pStyle w:val="6"/>
                            <w:rPr>
                              <w:rFonts w:hint="eastAsia" w:eastAsia="等线"/>
                              <w:lang w:eastAsia="zh-CN"/>
                            </w:rPr>
                          </w:pPr>
                          <w:r>
                            <w:rPr>
                              <w:rFonts w:hint="eastAsia"/>
                              <w:lang w:val="en-US" w:eastAsia="zh-CN"/>
                            </w:rPr>
                            <w:t>1</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OUnetwBAAC/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SyxAlLN3758f3y8/fl1ze2&#10;TP70ASoquwtUiMNrP1DtnAdKJtlDG236kyBG+wR1vrqrBmQyHVqv1uuStiTtzQvCL+6Phwj4VnnL&#10;UlDzSNeXXRWn94Bj6VySujl/q43JV2jcXwnCTJkicR85pgiH/TAJ2vvmTHroHVCfzsevnPU0BTV3&#10;NPScmXeOTCauOAdxDvZzIJykgzVHzsbwDY6DdQxRH7o8aokUhFdHJKZZQKIx9p7Y0b1mC6YZTIPz&#10;cJ2r7t/d9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gOUnetwBAAC/AwAADgAAAAAAAAAB&#10;ACAAAAAeAQAAZHJzL2Uyb0RvYy54bWxQSwUGAAAAAAYABgBZAQAAbAUAAAAA&#10;">
              <v:fill on="f" focussize="0,0"/>
              <v:stroke on="f"/>
              <v:imagedata o:title=""/>
              <o:lock v:ext="edit" aspectratio="f"/>
              <v:textbox inset="0mm,0mm,0mm,0mm" style="mso-fit-shape-to-text:t;">
                <w:txbxContent>
                  <w:p w14:paraId="6C0BBF54">
                    <w:pPr>
                      <w:pStyle w:val="6"/>
                      <w:rPr>
                        <w:rFonts w:hint="eastAsia" w:eastAsia="等线"/>
                        <w:lang w:eastAsia="zh-CN"/>
                      </w:rPr>
                    </w:pPr>
                    <w:r>
                      <w:rPr>
                        <w:rFonts w:hint="eastAsia"/>
                        <w:lang w:val="en-US" w:eastAsia="zh-CN"/>
                      </w:rPr>
                      <w:t>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5A197">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4947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8049473">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35C89D">
                          <w:pPr>
                            <w:pStyle w:val="6"/>
                            <w:rPr>
                              <w:rFonts w:hint="eastAsia" w:eastAsia="等线"/>
                              <w:lang w:eastAsia="zh-CN"/>
                            </w:rPr>
                          </w:pP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8Kz6jdAQAAvgMAAA4AAAAAAAAA&#10;AQAgAAAAHgEAAGRycy9lMm9Eb2MueG1sUEsFBgAAAAAGAAYAWQEAAG0FAAAAAA==&#10;">
              <v:fill on="f" focussize="0,0"/>
              <v:stroke on="f"/>
              <v:imagedata o:title=""/>
              <o:lock v:ext="edit" aspectratio="f"/>
              <v:textbox inset="0mm,0mm,0mm,0mm" style="mso-fit-shape-to-text:t;">
                <w:txbxContent>
                  <w:p w14:paraId="7835C89D">
                    <w:pPr>
                      <w:pStyle w:val="6"/>
                      <w:rPr>
                        <w:rFonts w:hint="eastAsia" w:eastAsia="等线"/>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64"/>
    <w:rsid w:val="00087BE1"/>
    <w:rsid w:val="000F513D"/>
    <w:rsid w:val="003063EA"/>
    <w:rsid w:val="004C0BDE"/>
    <w:rsid w:val="004F0362"/>
    <w:rsid w:val="00571C4E"/>
    <w:rsid w:val="005F7F94"/>
    <w:rsid w:val="0073481F"/>
    <w:rsid w:val="00AB117B"/>
    <w:rsid w:val="00C21264"/>
    <w:rsid w:val="00DF1ACB"/>
    <w:rsid w:val="00E910BE"/>
    <w:rsid w:val="00F40686"/>
    <w:rsid w:val="00F9750B"/>
    <w:rsid w:val="00FB63F3"/>
    <w:rsid w:val="012D5E8A"/>
    <w:rsid w:val="0281748D"/>
    <w:rsid w:val="02EC09EF"/>
    <w:rsid w:val="02F12CCB"/>
    <w:rsid w:val="03D300D8"/>
    <w:rsid w:val="0407073F"/>
    <w:rsid w:val="046302A8"/>
    <w:rsid w:val="04B82D0B"/>
    <w:rsid w:val="063A16EE"/>
    <w:rsid w:val="06FC46F9"/>
    <w:rsid w:val="072354E2"/>
    <w:rsid w:val="0A490469"/>
    <w:rsid w:val="0A7B3146"/>
    <w:rsid w:val="0B3A6DF0"/>
    <w:rsid w:val="0C011C93"/>
    <w:rsid w:val="0F1D0042"/>
    <w:rsid w:val="0F4C02B6"/>
    <w:rsid w:val="10745B84"/>
    <w:rsid w:val="11141F37"/>
    <w:rsid w:val="13C30ECD"/>
    <w:rsid w:val="14680B66"/>
    <w:rsid w:val="15914856"/>
    <w:rsid w:val="167E1309"/>
    <w:rsid w:val="179E6DF2"/>
    <w:rsid w:val="17F204B6"/>
    <w:rsid w:val="180F07FB"/>
    <w:rsid w:val="1854787B"/>
    <w:rsid w:val="1A387DA9"/>
    <w:rsid w:val="1ABF062C"/>
    <w:rsid w:val="1AE820F0"/>
    <w:rsid w:val="1B1F6816"/>
    <w:rsid w:val="1BD21F2E"/>
    <w:rsid w:val="1E564A10"/>
    <w:rsid w:val="1E7E2933"/>
    <w:rsid w:val="1F3244EA"/>
    <w:rsid w:val="1FC12489"/>
    <w:rsid w:val="208D65F0"/>
    <w:rsid w:val="2107737A"/>
    <w:rsid w:val="218F2434"/>
    <w:rsid w:val="21C566D3"/>
    <w:rsid w:val="22A87513"/>
    <w:rsid w:val="24096600"/>
    <w:rsid w:val="243D7DFD"/>
    <w:rsid w:val="247F6433"/>
    <w:rsid w:val="249C02CF"/>
    <w:rsid w:val="25C03F28"/>
    <w:rsid w:val="262720D3"/>
    <w:rsid w:val="26954275"/>
    <w:rsid w:val="26BB033F"/>
    <w:rsid w:val="26C630C2"/>
    <w:rsid w:val="26DF2884"/>
    <w:rsid w:val="27B21060"/>
    <w:rsid w:val="28A965E8"/>
    <w:rsid w:val="28F62A1D"/>
    <w:rsid w:val="29267A24"/>
    <w:rsid w:val="295A5E9E"/>
    <w:rsid w:val="2A42656A"/>
    <w:rsid w:val="2AE728BE"/>
    <w:rsid w:val="2AEE2147"/>
    <w:rsid w:val="2B172572"/>
    <w:rsid w:val="2C676DE9"/>
    <w:rsid w:val="2C693662"/>
    <w:rsid w:val="2E1A6CC6"/>
    <w:rsid w:val="2E864326"/>
    <w:rsid w:val="2E8D4D95"/>
    <w:rsid w:val="2F0A3D85"/>
    <w:rsid w:val="2F8F5168"/>
    <w:rsid w:val="2FAA3504"/>
    <w:rsid w:val="30606C07"/>
    <w:rsid w:val="30ED07FA"/>
    <w:rsid w:val="31330CD9"/>
    <w:rsid w:val="32B15746"/>
    <w:rsid w:val="32E46C49"/>
    <w:rsid w:val="33853730"/>
    <w:rsid w:val="344B1838"/>
    <w:rsid w:val="35837B08"/>
    <w:rsid w:val="3667A349"/>
    <w:rsid w:val="371A1123"/>
    <w:rsid w:val="378B0B6F"/>
    <w:rsid w:val="37BE7117"/>
    <w:rsid w:val="37DB258B"/>
    <w:rsid w:val="38231A40"/>
    <w:rsid w:val="388444D2"/>
    <w:rsid w:val="38DC7751"/>
    <w:rsid w:val="395C7AD6"/>
    <w:rsid w:val="39F23636"/>
    <w:rsid w:val="3ABB1A7F"/>
    <w:rsid w:val="3B0D4587"/>
    <w:rsid w:val="3B1F3AE9"/>
    <w:rsid w:val="3B754760"/>
    <w:rsid w:val="3BE20230"/>
    <w:rsid w:val="3C504D81"/>
    <w:rsid w:val="3C611058"/>
    <w:rsid w:val="3CCC3F65"/>
    <w:rsid w:val="3CD766D3"/>
    <w:rsid w:val="3E60040C"/>
    <w:rsid w:val="3E6B6413"/>
    <w:rsid w:val="3FC4234D"/>
    <w:rsid w:val="406B00C0"/>
    <w:rsid w:val="40F82568"/>
    <w:rsid w:val="41F35674"/>
    <w:rsid w:val="42792C45"/>
    <w:rsid w:val="42CD16CE"/>
    <w:rsid w:val="432627E4"/>
    <w:rsid w:val="43532290"/>
    <w:rsid w:val="43CC7509"/>
    <w:rsid w:val="4430680F"/>
    <w:rsid w:val="44627035"/>
    <w:rsid w:val="451F03F8"/>
    <w:rsid w:val="4566155C"/>
    <w:rsid w:val="47A02F29"/>
    <w:rsid w:val="483410E3"/>
    <w:rsid w:val="485C37C0"/>
    <w:rsid w:val="48612F2F"/>
    <w:rsid w:val="4A132FBB"/>
    <w:rsid w:val="4A425AB7"/>
    <w:rsid w:val="4ADF10C3"/>
    <w:rsid w:val="4B2714C2"/>
    <w:rsid w:val="4BA26947"/>
    <w:rsid w:val="4C042E81"/>
    <w:rsid w:val="4C764A1A"/>
    <w:rsid w:val="4C95732D"/>
    <w:rsid w:val="4CAB5030"/>
    <w:rsid w:val="4D3B22EE"/>
    <w:rsid w:val="4FC45092"/>
    <w:rsid w:val="50A80E0E"/>
    <w:rsid w:val="52901B95"/>
    <w:rsid w:val="52F26BE9"/>
    <w:rsid w:val="531011C1"/>
    <w:rsid w:val="54DD39B9"/>
    <w:rsid w:val="556901E4"/>
    <w:rsid w:val="56022F04"/>
    <w:rsid w:val="56A33D56"/>
    <w:rsid w:val="590A2D5D"/>
    <w:rsid w:val="596DABE1"/>
    <w:rsid w:val="59DD3809"/>
    <w:rsid w:val="59E07EF0"/>
    <w:rsid w:val="5A060CA2"/>
    <w:rsid w:val="5AD45DF2"/>
    <w:rsid w:val="5B646734"/>
    <w:rsid w:val="5C2A6EB4"/>
    <w:rsid w:val="5C69050C"/>
    <w:rsid w:val="5CFB1EC5"/>
    <w:rsid w:val="5D8948F1"/>
    <w:rsid w:val="5E58639A"/>
    <w:rsid w:val="5EF06A15"/>
    <w:rsid w:val="5FAD435E"/>
    <w:rsid w:val="60094660"/>
    <w:rsid w:val="613B5D7E"/>
    <w:rsid w:val="619F3392"/>
    <w:rsid w:val="62736606"/>
    <w:rsid w:val="64482C14"/>
    <w:rsid w:val="6509630D"/>
    <w:rsid w:val="65117B9C"/>
    <w:rsid w:val="65967A0D"/>
    <w:rsid w:val="65B124B4"/>
    <w:rsid w:val="66787DFD"/>
    <w:rsid w:val="67B90E5B"/>
    <w:rsid w:val="67C742FF"/>
    <w:rsid w:val="67E263E5"/>
    <w:rsid w:val="685D5D57"/>
    <w:rsid w:val="69EC1D7A"/>
    <w:rsid w:val="6ADF1DA1"/>
    <w:rsid w:val="6C313C4B"/>
    <w:rsid w:val="6D076EE3"/>
    <w:rsid w:val="6D3F6F33"/>
    <w:rsid w:val="6FA230A2"/>
    <w:rsid w:val="6FB264CF"/>
    <w:rsid w:val="6FFF29C5"/>
    <w:rsid w:val="70506249"/>
    <w:rsid w:val="70F11ED0"/>
    <w:rsid w:val="71725DDD"/>
    <w:rsid w:val="72435EDA"/>
    <w:rsid w:val="72E57755"/>
    <w:rsid w:val="72E97172"/>
    <w:rsid w:val="72EA1AB7"/>
    <w:rsid w:val="730A38C5"/>
    <w:rsid w:val="730B0C26"/>
    <w:rsid w:val="75457A28"/>
    <w:rsid w:val="76164B99"/>
    <w:rsid w:val="76E355D3"/>
    <w:rsid w:val="78080CB6"/>
    <w:rsid w:val="788A07C8"/>
    <w:rsid w:val="78C30170"/>
    <w:rsid w:val="78F36D64"/>
    <w:rsid w:val="79E57B20"/>
    <w:rsid w:val="7A320E93"/>
    <w:rsid w:val="7DAC3B8A"/>
    <w:rsid w:val="7E3B7FFE"/>
    <w:rsid w:val="7F5F18AF"/>
    <w:rsid w:val="7FC21244"/>
    <w:rsid w:val="7FEE1F98"/>
    <w:rsid w:val="EBFF1A82"/>
    <w:rsid w:val="F6BF480B"/>
    <w:rsid w:val="FDDF37BA"/>
    <w:rsid w:val="FDEF0C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1"/>
      <w:szCs w:val="21"/>
      <w:lang w:val="en-US" w:eastAsia="en-US" w:bidi="ar-SA"/>
    </w:rPr>
  </w:style>
  <w:style w:type="paragraph" w:styleId="5">
    <w:name w:val="Date"/>
    <w:basedOn w:val="1"/>
    <w:next w:val="1"/>
    <w:link w:val="13"/>
    <w:unhideWhenUsed/>
    <w:qFormat/>
    <w:uiPriority w:val="99"/>
    <w:pPr>
      <w:ind w:left="100" w:leftChars="25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rPr>
  </w:style>
  <w:style w:type="character" w:styleId="12">
    <w:name w:val="Hyperlink"/>
    <w:basedOn w:val="10"/>
    <w:qFormat/>
    <w:uiPriority w:val="0"/>
    <w:rPr>
      <w:color w:val="0000FF"/>
      <w:u w:val="single"/>
    </w:rPr>
  </w:style>
  <w:style w:type="character" w:customStyle="1" w:styleId="13">
    <w:name w:val="日期 字符"/>
    <w:basedOn w:val="10"/>
    <w:link w:val="5"/>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6748</Words>
  <Characters>6854</Characters>
  <Lines>1</Lines>
  <Paragraphs>1</Paragraphs>
  <TotalTime>4</TotalTime>
  <ScaleCrop>false</ScaleCrop>
  <LinksUpToDate>false</LinksUpToDate>
  <CharactersWithSpaces>6860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2019-10-29T08:33:00Z</dcterms:created>
  <dc:creator>WJSZXXPXF</dc:creator>
  <cp:lastModifiedBy>Kobe </cp:lastModifiedBy>
  <dcterms:modified xsi:type="dcterms:W3CDTF">2026-01-24T19:56:59Z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E2A4EA61A19E46878F16CEE668667A30_13</vt:lpwstr>
  </property>
  <property fmtid="{D5CDD505-2E9C-101B-9397-08002B2CF9AE}" pid="4" name="KSOTemplateDocerSaveRecord">
    <vt:lpwstr>eyJoZGlkIjoiMzVkYWQ3YzlkZDdlNzg2YWEzMDhkZjk2MjE1NWJjNmYiLCJ1c2VySWQiOiI0NTIzODY5NzgifQ==</vt:lpwstr>
  </property>
</Properties>
</file>